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DE4DAD">
      <w:pPr>
        <w:numPr>
          <w:ilvl w:val="0"/>
          <w:numId w:val="0"/>
        </w:numPr>
        <w:jc w:val="center"/>
        <w:rPr>
          <w:rFonts w:hint="eastAsia" w:ascii="宋体" w:hAnsi="宋体" w:eastAsia="宋体"/>
          <w:b/>
          <w:bCs/>
          <w:spacing w:val="-20"/>
          <w:sz w:val="112"/>
          <w:szCs w:val="112"/>
          <w:lang w:val="en-US" w:eastAsia="zh-CN"/>
        </w:rPr>
      </w:pPr>
      <w:r>
        <w:rPr>
          <w:rFonts w:ascii="宋体" w:hAnsi="宋体" w:eastAsia="宋体" w:cs="宋体"/>
          <w:b/>
          <w:bCs/>
          <w:sz w:val="44"/>
          <w:szCs w:val="44"/>
        </w:rPr>
        <w:t>Rewinding Coding Machine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 xml:space="preserve"> ZR</w:t>
      </w:r>
      <w:r>
        <w:rPr>
          <w:rFonts w:ascii="宋体" w:hAnsi="宋体" w:eastAsia="宋体" w:cs="宋体"/>
          <w:b/>
          <w:bCs/>
          <w:sz w:val="44"/>
          <w:szCs w:val="44"/>
        </w:rPr>
        <w:t>D-220</w:t>
      </w:r>
    </w:p>
    <w:p w14:paraId="4F29DF8B">
      <w:pPr>
        <w:numPr>
          <w:ilvl w:val="0"/>
          <w:numId w:val="0"/>
        </w:num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drawing>
          <wp:inline distT="0" distB="0" distL="114300" distR="114300">
            <wp:extent cx="5264150" cy="3509010"/>
            <wp:effectExtent l="0" t="0" r="12700" b="15240"/>
            <wp:docPr id="2" name="图片 2" descr="4A9A3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A9A328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50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B25A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55" w:beforeAutospacing="0" w:after="255" w:afterAutospacing="0" w:line="420" w:lineRule="atLeast"/>
        <w:ind w:left="0" w:right="0" w:firstLine="0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Basic Use：</w:t>
      </w:r>
    </w:p>
    <w:p w14:paraId="750D203D">
      <w:pPr>
        <w:numPr>
          <w:ilvl w:val="0"/>
          <w:numId w:val="0"/>
        </w:numPr>
        <w:ind w:leftChars="0"/>
        <w:rPr>
          <w:rFonts w:ascii="宋体" w:hAnsi="宋体" w:eastAsia="宋体" w:cs="宋体"/>
          <w:sz w:val="24"/>
          <w:szCs w:val="24"/>
        </w:rPr>
      </w:pPr>
      <w:r>
        <w:rPr>
          <w:rFonts w:hint="eastAsia" w:ascii="微软雅黑 Light" w:hAnsi="微软雅黑 Light" w:eastAsia="微软雅黑 Light" w:cs="微软雅黑 Light"/>
          <w:b w:val="0"/>
          <w:bCs w:val="0"/>
          <w:color w:val="000000" w:themeColor="text1"/>
          <w:kern w:val="2"/>
          <w:sz w:val="24"/>
          <w:szCs w:val="24"/>
          <w:vertAlign w:val="baseline"/>
          <w:lang w:val="en-US" w:eastAsia="zh-CN" w:bidi="ar-SA"/>
          <w14:textFill>
            <w14:solidFill>
              <w14:schemeClr w14:val="tx1"/>
            </w14:solidFill>
          </w14:textFill>
        </w:rPr>
        <w:t>Mainly used for laser coding and rewinding of various coiled materials.</w:t>
      </w:r>
    </w:p>
    <w:p w14:paraId="72B6251A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4DDCD330">
      <w:pPr>
        <w:numPr>
          <w:ilvl w:val="0"/>
          <w:numId w:val="0"/>
        </w:numPr>
        <w:ind w:leftChars="0"/>
        <w:rPr>
          <w:rFonts w:hint="eastAsia" w:ascii="微软雅黑 Light" w:hAnsi="微软雅黑 Light" w:eastAsia="微软雅黑 Light" w:cs="微软雅黑 Light"/>
          <w:kern w:val="1"/>
          <w:sz w:val="24"/>
          <w:szCs w:val="24"/>
        </w:rPr>
      </w:pPr>
      <w:r>
        <w:rPr>
          <w:rFonts w:hint="eastAsia" w:ascii="Tahoma" w:hAnsi="Tahoma" w:eastAsia="微软雅黑" w:cstheme="minorBidi"/>
          <w:b/>
          <w:bCs/>
          <w:kern w:val="0"/>
          <w:sz w:val="32"/>
          <w:szCs w:val="32"/>
          <w:lang w:val="en-US" w:eastAsia="zh-CN" w:bidi="ar"/>
        </w:rPr>
        <w:t>Equipment Advantages</w:t>
      </w:r>
      <w:r>
        <w:rPr>
          <w:rFonts w:hint="eastAsia" w:cstheme="minorBidi"/>
          <w:b/>
          <w:bCs/>
          <w:kern w:val="0"/>
          <w:sz w:val="32"/>
          <w:szCs w:val="32"/>
          <w:lang w:val="en-US" w:eastAsia="zh-CN" w:bidi="ar"/>
        </w:rPr>
        <w:t>：</w:t>
      </w:r>
    </w:p>
    <w:p w14:paraId="5553414F">
      <w:pPr>
        <w:numPr>
          <w:ilvl w:val="0"/>
          <w:numId w:val="1"/>
        </w:numPr>
        <w:ind w:left="420" w:leftChars="0" w:hanging="420" w:firstLineChars="0"/>
        <w:rPr>
          <w:rFonts w:hint="eastAsia" w:ascii="微软雅黑 Light" w:hAnsi="微软雅黑 Light" w:eastAsia="微软雅黑 Light" w:cs="微软雅黑 Light"/>
          <w:kern w:val="1"/>
          <w:sz w:val="24"/>
          <w:szCs w:val="24"/>
        </w:rPr>
      </w:pPr>
      <w:r>
        <w:rPr>
          <w:rFonts w:hint="eastAsia" w:ascii="微软雅黑 Light" w:hAnsi="微软雅黑 Light" w:eastAsia="微软雅黑 Light" w:cs="微软雅黑 Light"/>
          <w:b w:val="0"/>
          <w:bCs w:val="0"/>
          <w:color w:val="000000" w:themeColor="text1"/>
          <w:kern w:val="2"/>
          <w:sz w:val="24"/>
          <w:szCs w:val="24"/>
          <w:vertAlign w:val="baseline"/>
          <w:lang w:val="en-US" w:eastAsia="zh-CN" w:bidi="ar-SA"/>
          <w14:textFill>
            <w14:solidFill>
              <w14:schemeClr w14:val="tx1"/>
            </w14:solidFill>
          </w14:textFill>
        </w:rPr>
        <w:t>Human-machine interface with microcomputer programmable control.</w:t>
      </w:r>
    </w:p>
    <w:p w14:paraId="635D3D46">
      <w:pPr>
        <w:numPr>
          <w:ilvl w:val="0"/>
          <w:numId w:val="2"/>
        </w:numPr>
        <w:ind w:left="420" w:leftChars="0" w:hanging="420" w:firstLineChars="0"/>
        <w:rPr>
          <w:rFonts w:hint="eastAsia" w:ascii="微软雅黑 Light" w:hAnsi="微软雅黑 Light" w:eastAsia="微软雅黑 Light" w:cs="微软雅黑 Light"/>
          <w:kern w:val="1"/>
          <w:sz w:val="24"/>
          <w:szCs w:val="24"/>
        </w:rPr>
      </w:pPr>
      <w:r>
        <w:rPr>
          <w:rFonts w:hint="eastAsia" w:ascii="微软雅黑 Light" w:hAnsi="微软雅黑 Light" w:eastAsia="微软雅黑 Light" w:cs="微软雅黑 Light"/>
          <w:b w:val="0"/>
          <w:bCs w:val="0"/>
          <w:color w:val="000000" w:themeColor="text1"/>
          <w:kern w:val="2"/>
          <w:sz w:val="24"/>
          <w:szCs w:val="24"/>
          <w:vertAlign w:val="baseline"/>
          <w:lang w:val="en-US" w:eastAsia="zh-CN" w:bidi="ar-SA"/>
          <w14:textFill>
            <w14:solidFill>
              <w14:schemeClr w14:val="tx1"/>
            </w14:solidFill>
          </w14:textFill>
        </w:rPr>
        <w:t>Equipped with three-servo control system. Servo motors control rewinding and unwinding tension to ensure stable and reliable material tension; servo positioning film feeding with adjustable length.</w:t>
      </w:r>
    </w:p>
    <w:p w14:paraId="340E5B9C">
      <w:pPr>
        <w:numPr>
          <w:ilvl w:val="0"/>
          <w:numId w:val="2"/>
        </w:numPr>
        <w:ind w:left="420" w:leftChars="0" w:hanging="420" w:firstLineChars="0"/>
        <w:rPr>
          <w:rFonts w:hint="eastAsia" w:ascii="微软雅黑 Light" w:hAnsi="微软雅黑 Light" w:eastAsia="微软雅黑 Light" w:cs="微软雅黑 Light"/>
          <w:kern w:val="1"/>
          <w:sz w:val="24"/>
          <w:szCs w:val="24"/>
        </w:rPr>
      </w:pPr>
      <w:r>
        <w:rPr>
          <w:rFonts w:hint="eastAsia" w:ascii="微软雅黑 Light" w:hAnsi="微软雅黑 Light" w:eastAsia="微软雅黑 Light" w:cs="微软雅黑 Light"/>
          <w:b w:val="0"/>
          <w:bCs w:val="0"/>
          <w:color w:val="000000" w:themeColor="text1"/>
          <w:kern w:val="2"/>
          <w:sz w:val="24"/>
          <w:szCs w:val="24"/>
          <w:vertAlign w:val="baseline"/>
          <w:lang w:val="en-US" w:eastAsia="zh-CN" w:bidi="ar-SA"/>
          <w14:textFill>
            <w14:solidFill>
              <w14:schemeClr w14:val="tx1"/>
            </w14:solidFill>
          </w14:textFill>
        </w:rPr>
        <w:t>Adopts high-precision water-cooled ultraviolet laser.</w:t>
      </w:r>
    </w:p>
    <w:p w14:paraId="41A6A156">
      <w:pPr>
        <w:numPr>
          <w:ilvl w:val="0"/>
          <w:numId w:val="1"/>
        </w:numPr>
        <w:ind w:left="420" w:leftChars="0" w:hanging="420" w:firstLineChars="0"/>
        <w:rPr>
          <w:rFonts w:hint="eastAsia" w:ascii="微软雅黑 Light" w:hAnsi="微软雅黑 Light" w:eastAsia="微软雅黑 Light" w:cs="微软雅黑 Light"/>
          <w:kern w:val="1"/>
          <w:sz w:val="24"/>
          <w:szCs w:val="24"/>
        </w:rPr>
      </w:pPr>
      <w:r>
        <w:rPr>
          <w:rFonts w:hint="eastAsia" w:ascii="微软雅黑 Light" w:hAnsi="微软雅黑 Light" w:eastAsia="微软雅黑 Light" w:cs="微软雅黑 Light"/>
          <w:b w:val="0"/>
          <w:bCs w:val="0"/>
          <w:color w:val="000000" w:themeColor="text1"/>
          <w:kern w:val="2"/>
          <w:sz w:val="24"/>
          <w:szCs w:val="24"/>
          <w:vertAlign w:val="baseline"/>
          <w:lang w:val="en-US" w:eastAsia="zh-CN" w:bidi="ar-SA"/>
          <w14:textFill>
            <w14:solidFill>
              <w14:schemeClr w14:val="tx1"/>
            </w14:solidFill>
          </w14:textFill>
        </w:rPr>
        <w:t>Adjustable coding quantity for products.</w:t>
      </w:r>
    </w:p>
    <w:p w14:paraId="2DB04A6D">
      <w:pPr>
        <w:numPr>
          <w:ilvl w:val="0"/>
          <w:numId w:val="2"/>
        </w:numPr>
        <w:ind w:left="420" w:leftChars="0" w:hanging="420" w:firstLineChars="0"/>
        <w:rPr>
          <w:rFonts w:hint="eastAsia" w:ascii="微软雅黑 Light" w:hAnsi="微软雅黑 Light" w:eastAsia="微软雅黑 Light" w:cs="微软雅黑 Light"/>
          <w:kern w:val="1"/>
          <w:sz w:val="24"/>
          <w:szCs w:val="24"/>
        </w:rPr>
      </w:pPr>
      <w:r>
        <w:rPr>
          <w:rFonts w:hint="eastAsia" w:ascii="微软雅黑 Light" w:hAnsi="微软雅黑 Light" w:eastAsia="微软雅黑 Light" w:cs="微软雅黑 Light"/>
          <w:b w:val="0"/>
          <w:bCs w:val="0"/>
          <w:color w:val="000000" w:themeColor="text1"/>
          <w:kern w:val="2"/>
          <w:sz w:val="24"/>
          <w:szCs w:val="24"/>
          <w:vertAlign w:val="baseline"/>
          <w:lang w:val="en-US" w:eastAsia="zh-CN" w:bidi="ar-SA"/>
          <w14:textFill>
            <w14:solidFill>
              <w14:schemeClr w14:val="tx1"/>
            </w14:solidFill>
          </w14:textFill>
        </w:rPr>
        <w:t>Easy operation, automatic fault alarm and one-key intelligent operation.</w:t>
      </w:r>
    </w:p>
    <w:p w14:paraId="65DD35A0">
      <w:pPr>
        <w:numPr>
          <w:ilvl w:val="0"/>
          <w:numId w:val="0"/>
        </w:numPr>
        <w:ind w:leftChars="0"/>
        <w:rPr>
          <w:rFonts w:hint="eastAsia" w:ascii="微软雅黑 Light" w:hAnsi="微软雅黑 Light" w:eastAsia="微软雅黑 Light" w:cs="微软雅黑 Light"/>
          <w:kern w:val="1"/>
          <w:sz w:val="24"/>
          <w:szCs w:val="24"/>
        </w:rPr>
      </w:pPr>
    </w:p>
    <w:p w14:paraId="3A567C8F"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b/>
          <w:bCs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0"/>
          <w:szCs w:val="30"/>
          <w:lang w:val="en-US" w:eastAsia="zh-CN"/>
        </w:rPr>
        <w:t>Main Technical Parameters：</w:t>
      </w:r>
    </w:p>
    <w:tbl>
      <w:tblPr>
        <w:tblStyle w:val="4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07"/>
        <w:gridCol w:w="4513"/>
      </w:tblGrid>
      <w:tr w14:paraId="4546E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2351" w:type="pct"/>
            <w:vAlign w:val="center"/>
          </w:tcPr>
          <w:p w14:paraId="49B4907C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Model</w:t>
            </w:r>
          </w:p>
        </w:tc>
        <w:tc>
          <w:tcPr>
            <w:tcW w:w="2648" w:type="pct"/>
            <w:vAlign w:val="center"/>
          </w:tcPr>
          <w:p w14:paraId="6E5EE9E9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ZRD-220 Rewinding Coding Machine</w:t>
            </w:r>
          </w:p>
        </w:tc>
      </w:tr>
      <w:tr w14:paraId="7CC95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1" w:type="pct"/>
            <w:vAlign w:val="center"/>
          </w:tcPr>
          <w:p w14:paraId="64E6582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Material Width</w:t>
            </w:r>
          </w:p>
        </w:tc>
        <w:tc>
          <w:tcPr>
            <w:tcW w:w="2648" w:type="pct"/>
            <w:vAlign w:val="center"/>
          </w:tcPr>
          <w:p w14:paraId="6534D208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50-220mm</w:t>
            </w:r>
          </w:p>
        </w:tc>
      </w:tr>
      <w:tr w14:paraId="46F53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1" w:type="pct"/>
            <w:vAlign w:val="center"/>
          </w:tcPr>
          <w:p w14:paraId="5925ED77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Material Diameter</w:t>
            </w:r>
          </w:p>
        </w:tc>
        <w:tc>
          <w:tcPr>
            <w:tcW w:w="2648" w:type="pct"/>
            <w:vAlign w:val="center"/>
          </w:tcPr>
          <w:p w14:paraId="21D877C4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Max outer diameter: 245mm (core diameter: 76mm)</w:t>
            </w:r>
          </w:p>
        </w:tc>
      </w:tr>
      <w:tr w14:paraId="18BEC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1" w:type="pct"/>
            <w:vAlign w:val="center"/>
          </w:tcPr>
          <w:p w14:paraId="7D7C078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Coding Speed</w:t>
            </w:r>
          </w:p>
        </w:tc>
        <w:tc>
          <w:tcPr>
            <w:tcW w:w="2648" w:type="pct"/>
            <w:vAlign w:val="center"/>
          </w:tcPr>
          <w:p w14:paraId="3503261B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Depends on coding requirements</w:t>
            </w:r>
          </w:p>
        </w:tc>
      </w:tr>
      <w:tr w14:paraId="7D81C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1" w:type="pct"/>
            <w:vAlign w:val="center"/>
          </w:tcPr>
          <w:p w14:paraId="70A32E3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Mechanical Allowable Speed</w:t>
            </w:r>
          </w:p>
        </w:tc>
        <w:tc>
          <w:tcPr>
            <w:tcW w:w="2648" w:type="pct"/>
            <w:vAlign w:val="center"/>
          </w:tcPr>
          <w:p w14:paraId="1CC24DF9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0-30m/min</w:t>
            </w:r>
          </w:p>
        </w:tc>
      </w:tr>
      <w:tr w14:paraId="72A79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1" w:type="pct"/>
            <w:vAlign w:val="center"/>
          </w:tcPr>
          <w:p w14:paraId="641629BB">
            <w:pPr>
              <w:widowControl w:val="0"/>
              <w:numPr>
                <w:ilvl w:val="0"/>
                <w:numId w:val="0"/>
              </w:numPr>
              <w:ind w:left="0" w:leftChars="0" w:firstLine="1680" w:firstLineChars="700"/>
              <w:jc w:val="both"/>
              <w:rPr>
                <w:rFonts w:hint="default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Laser Type</w:t>
            </w:r>
          </w:p>
        </w:tc>
        <w:tc>
          <w:tcPr>
            <w:tcW w:w="2648" w:type="pct"/>
            <w:vAlign w:val="center"/>
          </w:tcPr>
          <w:p w14:paraId="6E85320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10W UV Laser (355nm)</w:t>
            </w:r>
          </w:p>
        </w:tc>
      </w:tr>
      <w:tr w14:paraId="09950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1" w:type="pct"/>
            <w:vAlign w:val="center"/>
          </w:tcPr>
          <w:p w14:paraId="7D6CB14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Voltage and Power</w:t>
            </w:r>
          </w:p>
        </w:tc>
        <w:tc>
          <w:tcPr>
            <w:tcW w:w="2648" w:type="pct"/>
            <w:vAlign w:val="center"/>
          </w:tcPr>
          <w:p w14:paraId="054B11A5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AC220V   2.6KW</w:t>
            </w:r>
          </w:p>
        </w:tc>
      </w:tr>
      <w:tr w14:paraId="6268C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2351" w:type="pct"/>
            <w:vAlign w:val="center"/>
          </w:tcPr>
          <w:p w14:paraId="5B7E2B7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Air Pressure</w:t>
            </w:r>
          </w:p>
        </w:tc>
        <w:tc>
          <w:tcPr>
            <w:tcW w:w="2648" w:type="pct"/>
            <w:vAlign w:val="center"/>
          </w:tcPr>
          <w:p w14:paraId="2DEB40B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0.5mpa</w:t>
            </w:r>
          </w:p>
        </w:tc>
      </w:tr>
      <w:tr w14:paraId="0667B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1" w:type="pct"/>
            <w:vAlign w:val="center"/>
          </w:tcPr>
          <w:p w14:paraId="0A796279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Machine Dimensions</w:t>
            </w:r>
          </w:p>
        </w:tc>
        <w:tc>
          <w:tcPr>
            <w:tcW w:w="2648" w:type="pct"/>
            <w:vAlign w:val="center"/>
          </w:tcPr>
          <w:p w14:paraId="49703AA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1620mm*1380mm*1750mm</w:t>
            </w:r>
          </w:p>
        </w:tc>
      </w:tr>
      <w:tr w14:paraId="22459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1" w:type="pct"/>
            <w:vAlign w:val="center"/>
          </w:tcPr>
          <w:p w14:paraId="07946CD8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Net Weight</w:t>
            </w:r>
          </w:p>
        </w:tc>
        <w:tc>
          <w:tcPr>
            <w:tcW w:w="2648" w:type="pct"/>
            <w:vAlign w:val="center"/>
          </w:tcPr>
          <w:p w14:paraId="58B9F638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1600KG</w:t>
            </w:r>
          </w:p>
        </w:tc>
      </w:tr>
    </w:tbl>
    <w:p w14:paraId="264E53E2"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b/>
          <w:bCs/>
          <w:sz w:val="30"/>
          <w:szCs w:val="30"/>
          <w:lang w:val="en-US" w:eastAsia="zh-CN"/>
        </w:rPr>
      </w:pPr>
    </w:p>
    <w:p w14:paraId="0064FFD0"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b/>
          <w:bCs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0"/>
          <w:szCs w:val="30"/>
          <w:lang w:val="en-US" w:eastAsia="zh-CN"/>
        </w:rPr>
        <w:t>Configuration Parameters:</w:t>
      </w:r>
    </w:p>
    <w:tbl>
      <w:tblPr>
        <w:tblStyle w:val="4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32"/>
        <w:gridCol w:w="4588"/>
      </w:tblGrid>
      <w:tr w14:paraId="448EC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2307" w:type="pct"/>
            <w:vAlign w:val="center"/>
          </w:tcPr>
          <w:p w14:paraId="45BDE91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Model</w:t>
            </w:r>
          </w:p>
        </w:tc>
        <w:tc>
          <w:tcPr>
            <w:tcW w:w="2692" w:type="pct"/>
            <w:vAlign w:val="center"/>
          </w:tcPr>
          <w:p w14:paraId="5851D758">
            <w:pPr>
              <w:widowControl w:val="0"/>
              <w:jc w:val="both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Rewinding Coding Machine  ZRD-220      </w:t>
            </w:r>
          </w:p>
        </w:tc>
      </w:tr>
      <w:tr w14:paraId="22880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7" w:type="pct"/>
            <w:vAlign w:val="center"/>
          </w:tcPr>
          <w:p w14:paraId="79A97D5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Touch Screen</w:t>
            </w:r>
          </w:p>
        </w:tc>
        <w:tc>
          <w:tcPr>
            <w:tcW w:w="2692" w:type="pct"/>
            <w:vAlign w:val="center"/>
          </w:tcPr>
          <w:p w14:paraId="6DBF229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HMI</w:t>
            </w:r>
          </w:p>
        </w:tc>
      </w:tr>
      <w:tr w14:paraId="2D3A9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7" w:type="pct"/>
            <w:vAlign w:val="center"/>
          </w:tcPr>
          <w:p w14:paraId="0955F18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Servo Roll Feed</w:t>
            </w:r>
          </w:p>
        </w:tc>
        <w:tc>
          <w:tcPr>
            <w:tcW w:w="2692" w:type="pct"/>
            <w:vAlign w:val="center"/>
          </w:tcPr>
          <w:p w14:paraId="265E9EAD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HCFA</w:t>
            </w:r>
          </w:p>
        </w:tc>
      </w:tr>
      <w:tr w14:paraId="5E413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7" w:type="pct"/>
            <w:vAlign w:val="center"/>
          </w:tcPr>
          <w:p w14:paraId="21911CE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Roll Feeding Driver</w:t>
            </w:r>
          </w:p>
        </w:tc>
        <w:tc>
          <w:tcPr>
            <w:tcW w:w="2692" w:type="pct"/>
            <w:vAlign w:val="center"/>
          </w:tcPr>
          <w:p w14:paraId="3C62D05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HCFA</w:t>
            </w:r>
          </w:p>
        </w:tc>
      </w:tr>
      <w:tr w14:paraId="0A322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7" w:type="pct"/>
            <w:vAlign w:val="center"/>
          </w:tcPr>
          <w:p w14:paraId="1291C10E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Fixed-length Servo</w:t>
            </w:r>
          </w:p>
        </w:tc>
        <w:tc>
          <w:tcPr>
            <w:tcW w:w="2692" w:type="pct"/>
            <w:vAlign w:val="center"/>
          </w:tcPr>
          <w:p w14:paraId="12D398A3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HCFA</w:t>
            </w:r>
          </w:p>
        </w:tc>
      </w:tr>
      <w:tr w14:paraId="36070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2307" w:type="pct"/>
            <w:vAlign w:val="center"/>
          </w:tcPr>
          <w:p w14:paraId="23AB4E31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Fixed-length Driver</w:t>
            </w:r>
          </w:p>
        </w:tc>
        <w:tc>
          <w:tcPr>
            <w:tcW w:w="2692" w:type="pct"/>
            <w:vAlign w:val="center"/>
          </w:tcPr>
          <w:p w14:paraId="3C71FE11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HCFA</w:t>
            </w:r>
          </w:p>
        </w:tc>
      </w:tr>
      <w:tr w14:paraId="0C256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7" w:type="pct"/>
            <w:vAlign w:val="center"/>
          </w:tcPr>
          <w:p w14:paraId="48627530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Rewinding Servo</w:t>
            </w:r>
          </w:p>
        </w:tc>
        <w:tc>
          <w:tcPr>
            <w:tcW w:w="2692" w:type="pct"/>
            <w:vAlign w:val="center"/>
          </w:tcPr>
          <w:p w14:paraId="105E0250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HCFA</w:t>
            </w:r>
          </w:p>
        </w:tc>
      </w:tr>
      <w:tr w14:paraId="6B58E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7" w:type="pct"/>
            <w:vAlign w:val="center"/>
          </w:tcPr>
          <w:p w14:paraId="793F198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Rewinding Driver</w:t>
            </w:r>
          </w:p>
        </w:tc>
        <w:tc>
          <w:tcPr>
            <w:tcW w:w="2692" w:type="pct"/>
            <w:vAlign w:val="center"/>
          </w:tcPr>
          <w:p w14:paraId="33C56AF0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HCFA</w:t>
            </w:r>
          </w:p>
        </w:tc>
      </w:tr>
      <w:tr w14:paraId="3851C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7" w:type="pct"/>
            <w:vAlign w:val="center"/>
          </w:tcPr>
          <w:p w14:paraId="7ADA1753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Laser Coding Machine</w:t>
            </w:r>
          </w:p>
        </w:tc>
        <w:tc>
          <w:tcPr>
            <w:tcW w:w="2692" w:type="pct"/>
            <w:vAlign w:val="center"/>
          </w:tcPr>
          <w:p w14:paraId="6E3F5A1A">
            <w:pPr>
              <w:widowControl w:val="0"/>
              <w:numPr>
                <w:ilvl w:val="0"/>
                <w:numId w:val="0"/>
              </w:numPr>
              <w:ind w:firstLine="1920" w:firstLineChars="800"/>
              <w:jc w:val="both"/>
              <w:rPr>
                <w:rFonts w:hint="default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KEXIN</w:t>
            </w:r>
          </w:p>
        </w:tc>
      </w:tr>
      <w:tr w14:paraId="2385C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7" w:type="pct"/>
            <w:vAlign w:val="center"/>
          </w:tcPr>
          <w:p w14:paraId="1855FEDD">
            <w:pPr>
              <w:widowControl w:val="0"/>
              <w:numPr>
                <w:ilvl w:val="0"/>
                <w:numId w:val="0"/>
              </w:numPr>
              <w:ind w:firstLine="720" w:firstLineChars="300"/>
              <w:jc w:val="both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Laser Galvo Scanner</w:t>
            </w:r>
          </w:p>
        </w:tc>
        <w:tc>
          <w:tcPr>
            <w:tcW w:w="2692" w:type="pct"/>
            <w:vAlign w:val="center"/>
          </w:tcPr>
          <w:p w14:paraId="76916200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KEXIN</w:t>
            </w:r>
          </w:p>
        </w:tc>
      </w:tr>
      <w:tr w14:paraId="498D6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7" w:type="pct"/>
            <w:vAlign w:val="center"/>
          </w:tcPr>
          <w:p w14:paraId="52B8EFBB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Reducer</w:t>
            </w:r>
          </w:p>
        </w:tc>
        <w:tc>
          <w:tcPr>
            <w:tcW w:w="2692" w:type="pct"/>
            <w:vAlign w:val="center"/>
          </w:tcPr>
          <w:p w14:paraId="1F894903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Smart</w:t>
            </w:r>
          </w:p>
        </w:tc>
      </w:tr>
      <w:tr w14:paraId="30192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7" w:type="pct"/>
            <w:vAlign w:val="center"/>
          </w:tcPr>
          <w:p w14:paraId="4AA0C078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Detection Fiber</w:t>
            </w:r>
          </w:p>
        </w:tc>
        <w:tc>
          <w:tcPr>
            <w:tcW w:w="2692" w:type="pct"/>
            <w:vAlign w:val="center"/>
          </w:tcPr>
          <w:p w14:paraId="23BD7B7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KEYENCE</w:t>
            </w:r>
          </w:p>
        </w:tc>
      </w:tr>
      <w:tr w14:paraId="24BAB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7" w:type="pct"/>
            <w:vAlign w:val="center"/>
          </w:tcPr>
          <w:p w14:paraId="7D79B0A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PLC</w:t>
            </w:r>
          </w:p>
        </w:tc>
        <w:tc>
          <w:tcPr>
            <w:tcW w:w="2692" w:type="pct"/>
            <w:vAlign w:val="center"/>
          </w:tcPr>
          <w:p w14:paraId="3F839413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HCFA</w:t>
            </w:r>
          </w:p>
        </w:tc>
      </w:tr>
      <w:tr w14:paraId="57E94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7" w:type="pct"/>
            <w:vAlign w:val="center"/>
          </w:tcPr>
          <w:p w14:paraId="0FF0731C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Air Switch</w:t>
            </w:r>
          </w:p>
        </w:tc>
        <w:tc>
          <w:tcPr>
            <w:tcW w:w="2692" w:type="pct"/>
            <w:vAlign w:val="center"/>
          </w:tcPr>
          <w:p w14:paraId="7D80905C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CHINT</w:t>
            </w:r>
          </w:p>
        </w:tc>
      </w:tr>
      <w:tr w14:paraId="07240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7" w:type="pct"/>
            <w:vAlign w:val="center"/>
          </w:tcPr>
          <w:p w14:paraId="3D0AEBB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Switching Power Supply</w:t>
            </w:r>
          </w:p>
        </w:tc>
        <w:tc>
          <w:tcPr>
            <w:tcW w:w="2692" w:type="pct"/>
            <w:vAlign w:val="center"/>
          </w:tcPr>
          <w:p w14:paraId="67F39FDC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MEAN WELL</w:t>
            </w:r>
          </w:p>
        </w:tc>
      </w:tr>
      <w:tr w14:paraId="569E1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7" w:type="pct"/>
            <w:vAlign w:val="center"/>
          </w:tcPr>
          <w:p w14:paraId="518E1AE8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Deviation Correction</w:t>
            </w:r>
          </w:p>
        </w:tc>
        <w:tc>
          <w:tcPr>
            <w:tcW w:w="2692" w:type="pct"/>
            <w:vAlign w:val="center"/>
          </w:tcPr>
          <w:p w14:paraId="46AE45E0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Youdao</w:t>
            </w:r>
          </w:p>
        </w:tc>
      </w:tr>
      <w:tr w14:paraId="3FF54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7" w:type="pct"/>
            <w:vAlign w:val="center"/>
          </w:tcPr>
          <w:p w14:paraId="69AD7C9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Relay</w:t>
            </w:r>
          </w:p>
        </w:tc>
        <w:tc>
          <w:tcPr>
            <w:tcW w:w="2692" w:type="pct"/>
            <w:vAlign w:val="center"/>
          </w:tcPr>
          <w:p w14:paraId="632702FD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IDEC</w:t>
            </w:r>
          </w:p>
        </w:tc>
      </w:tr>
      <w:tr w14:paraId="3C715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7" w:type="pct"/>
            <w:vAlign w:val="center"/>
          </w:tcPr>
          <w:p w14:paraId="77C16A0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Push Button Switch</w:t>
            </w:r>
          </w:p>
        </w:tc>
        <w:tc>
          <w:tcPr>
            <w:tcW w:w="2692" w:type="pct"/>
            <w:vAlign w:val="center"/>
          </w:tcPr>
          <w:p w14:paraId="376D5E7B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Schneider</w:t>
            </w:r>
          </w:p>
        </w:tc>
      </w:tr>
      <w:tr w14:paraId="36190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7" w:type="pct"/>
            <w:vAlign w:val="center"/>
          </w:tcPr>
          <w:p w14:paraId="39C6A69E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Cylinder</w:t>
            </w:r>
          </w:p>
        </w:tc>
        <w:tc>
          <w:tcPr>
            <w:tcW w:w="2692" w:type="pct"/>
            <w:vAlign w:val="center"/>
          </w:tcPr>
          <w:p w14:paraId="251657DC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XINGCHEN</w:t>
            </w:r>
          </w:p>
        </w:tc>
      </w:tr>
      <w:tr w14:paraId="1DFED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7" w:type="pct"/>
            <w:vAlign w:val="center"/>
          </w:tcPr>
          <w:p w14:paraId="5C9A936C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Filter</w:t>
            </w:r>
          </w:p>
        </w:tc>
        <w:tc>
          <w:tcPr>
            <w:tcW w:w="2692" w:type="pct"/>
            <w:vAlign w:val="center"/>
          </w:tcPr>
          <w:p w14:paraId="150F0288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STNC</w:t>
            </w:r>
          </w:p>
        </w:tc>
      </w:tr>
      <w:tr w14:paraId="31069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7" w:type="pct"/>
            <w:vAlign w:val="center"/>
          </w:tcPr>
          <w:p w14:paraId="4F62A8F1">
            <w:pPr>
              <w:widowControl w:val="0"/>
              <w:numPr>
                <w:ilvl w:val="0"/>
                <w:numId w:val="0"/>
              </w:numPr>
              <w:ind w:firstLine="1200" w:firstLineChars="500"/>
              <w:jc w:val="both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Solenoid Valve</w:t>
            </w:r>
          </w:p>
        </w:tc>
        <w:tc>
          <w:tcPr>
            <w:tcW w:w="2692" w:type="pct"/>
            <w:vAlign w:val="center"/>
          </w:tcPr>
          <w:p w14:paraId="78787F9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STNC</w:t>
            </w:r>
          </w:p>
        </w:tc>
      </w:tr>
      <w:tr w14:paraId="2FA5A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7" w:type="pct"/>
            <w:vAlign w:val="center"/>
          </w:tcPr>
          <w:p w14:paraId="67A8B1B1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Magnetic Switch</w:t>
            </w:r>
          </w:p>
        </w:tc>
        <w:tc>
          <w:tcPr>
            <w:tcW w:w="2692" w:type="pct"/>
            <w:vAlign w:val="center"/>
          </w:tcPr>
          <w:p w14:paraId="01A398EE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AirTAC</w:t>
            </w:r>
          </w:p>
        </w:tc>
      </w:tr>
      <w:tr w14:paraId="4145E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307" w:type="pct"/>
            <w:vAlign w:val="center"/>
          </w:tcPr>
          <w:p w14:paraId="052568DC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Bearing</w:t>
            </w:r>
          </w:p>
        </w:tc>
        <w:tc>
          <w:tcPr>
            <w:tcW w:w="2692" w:type="pct"/>
            <w:vAlign w:val="center"/>
          </w:tcPr>
          <w:p w14:paraId="330F2D8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NSK</w:t>
            </w:r>
          </w:p>
        </w:tc>
      </w:tr>
      <w:tr w14:paraId="7423F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7" w:type="pct"/>
            <w:vAlign w:val="center"/>
          </w:tcPr>
          <w:p w14:paraId="186AC1B0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Frame</w:t>
            </w:r>
          </w:p>
        </w:tc>
        <w:tc>
          <w:tcPr>
            <w:tcW w:w="2692" w:type="pct"/>
            <w:vAlign w:val="center"/>
          </w:tcPr>
          <w:p w14:paraId="6028405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Imported Powder Coating</w:t>
            </w:r>
          </w:p>
        </w:tc>
      </w:tr>
      <w:tr w14:paraId="3F421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7" w:type="pct"/>
            <w:vAlign w:val="center"/>
          </w:tcPr>
          <w:p w14:paraId="03EC9BA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Motion Controller</w:t>
            </w:r>
          </w:p>
        </w:tc>
        <w:tc>
          <w:tcPr>
            <w:tcW w:w="2692" w:type="pct"/>
            <w:vAlign w:val="center"/>
          </w:tcPr>
          <w:p w14:paraId="294E8D9E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HCFA</w:t>
            </w:r>
          </w:p>
        </w:tc>
      </w:tr>
      <w:tr w14:paraId="02D13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7" w:type="pct"/>
            <w:vAlign w:val="center"/>
          </w:tcPr>
          <w:p w14:paraId="0BD7DD56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Photoelectric Sensor</w:t>
            </w:r>
          </w:p>
        </w:tc>
        <w:tc>
          <w:tcPr>
            <w:tcW w:w="2692" w:type="pct"/>
            <w:vAlign w:val="center"/>
          </w:tcPr>
          <w:p w14:paraId="64216AE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Boyee</w:t>
            </w:r>
          </w:p>
        </w:tc>
      </w:tr>
      <w:tr w14:paraId="26D8D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2307" w:type="pct"/>
            <w:vAlign w:val="center"/>
          </w:tcPr>
          <w:p w14:paraId="061B508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Guide Rail</w:t>
            </w:r>
          </w:p>
        </w:tc>
        <w:tc>
          <w:tcPr>
            <w:tcW w:w="2692" w:type="pct"/>
            <w:vAlign w:val="center"/>
          </w:tcPr>
          <w:p w14:paraId="47EDB01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HIWIN</w:t>
            </w:r>
          </w:p>
        </w:tc>
      </w:tr>
    </w:tbl>
    <w:p w14:paraId="4192B60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0437BA"/>
    <w:multiLevelType w:val="singleLevel"/>
    <w:tmpl w:val="1B0437BA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64C28DD7"/>
    <w:multiLevelType w:val="singleLevel"/>
    <w:tmpl w:val="64C28DD7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B1F47"/>
    <w:rsid w:val="00360E24"/>
    <w:rsid w:val="00991ADF"/>
    <w:rsid w:val="02BE185D"/>
    <w:rsid w:val="03045209"/>
    <w:rsid w:val="038B5232"/>
    <w:rsid w:val="03AD58A1"/>
    <w:rsid w:val="04891E6A"/>
    <w:rsid w:val="07577FFE"/>
    <w:rsid w:val="09A11A04"/>
    <w:rsid w:val="0A474359"/>
    <w:rsid w:val="0B0F299D"/>
    <w:rsid w:val="0B332B30"/>
    <w:rsid w:val="0BD0037E"/>
    <w:rsid w:val="0CD8573D"/>
    <w:rsid w:val="0CEA36C2"/>
    <w:rsid w:val="0F000F7B"/>
    <w:rsid w:val="0F655282"/>
    <w:rsid w:val="10A5002C"/>
    <w:rsid w:val="10E30B54"/>
    <w:rsid w:val="11EB7CC0"/>
    <w:rsid w:val="12883761"/>
    <w:rsid w:val="13F37300"/>
    <w:rsid w:val="140B464A"/>
    <w:rsid w:val="16646CBF"/>
    <w:rsid w:val="18EC072B"/>
    <w:rsid w:val="1A077661"/>
    <w:rsid w:val="1A385A6D"/>
    <w:rsid w:val="1B3426D8"/>
    <w:rsid w:val="1B4641B9"/>
    <w:rsid w:val="1CD13F56"/>
    <w:rsid w:val="1CF42E6E"/>
    <w:rsid w:val="1D183933"/>
    <w:rsid w:val="1E05035C"/>
    <w:rsid w:val="1E5D3CF4"/>
    <w:rsid w:val="1ECF44C6"/>
    <w:rsid w:val="200C59D1"/>
    <w:rsid w:val="20B6593D"/>
    <w:rsid w:val="22484CBB"/>
    <w:rsid w:val="23243032"/>
    <w:rsid w:val="23490CEA"/>
    <w:rsid w:val="2411483D"/>
    <w:rsid w:val="25596CEC"/>
    <w:rsid w:val="25987046"/>
    <w:rsid w:val="26CF1507"/>
    <w:rsid w:val="293C5705"/>
    <w:rsid w:val="2A1F4553"/>
    <w:rsid w:val="2D371BB4"/>
    <w:rsid w:val="2E426A62"/>
    <w:rsid w:val="2F1E302B"/>
    <w:rsid w:val="2F3E547B"/>
    <w:rsid w:val="2FEF49C8"/>
    <w:rsid w:val="3045283A"/>
    <w:rsid w:val="30B8300C"/>
    <w:rsid w:val="32432DA9"/>
    <w:rsid w:val="32D16665"/>
    <w:rsid w:val="33811DDB"/>
    <w:rsid w:val="33CB12A8"/>
    <w:rsid w:val="34AB78C8"/>
    <w:rsid w:val="36203B2D"/>
    <w:rsid w:val="37DA021A"/>
    <w:rsid w:val="37EF1A09"/>
    <w:rsid w:val="39765EB3"/>
    <w:rsid w:val="3981012C"/>
    <w:rsid w:val="39934616"/>
    <w:rsid w:val="3A2864F6"/>
    <w:rsid w:val="3BE15B0C"/>
    <w:rsid w:val="3C85293C"/>
    <w:rsid w:val="3D8E75CE"/>
    <w:rsid w:val="3EA66B99"/>
    <w:rsid w:val="40AE2589"/>
    <w:rsid w:val="41412BA9"/>
    <w:rsid w:val="415723CD"/>
    <w:rsid w:val="41923405"/>
    <w:rsid w:val="429D02B3"/>
    <w:rsid w:val="439F0F84"/>
    <w:rsid w:val="44E65F41"/>
    <w:rsid w:val="47C3256A"/>
    <w:rsid w:val="48541414"/>
    <w:rsid w:val="48F6071D"/>
    <w:rsid w:val="49BA799D"/>
    <w:rsid w:val="4A835FE1"/>
    <w:rsid w:val="4BA10E14"/>
    <w:rsid w:val="4C327CBE"/>
    <w:rsid w:val="4C7D53DD"/>
    <w:rsid w:val="4F9547EC"/>
    <w:rsid w:val="5052092F"/>
    <w:rsid w:val="51136310"/>
    <w:rsid w:val="51694182"/>
    <w:rsid w:val="51F577C4"/>
    <w:rsid w:val="52132340"/>
    <w:rsid w:val="53937294"/>
    <w:rsid w:val="53982AFD"/>
    <w:rsid w:val="54D2203E"/>
    <w:rsid w:val="55F935FB"/>
    <w:rsid w:val="56821842"/>
    <w:rsid w:val="56BC6B02"/>
    <w:rsid w:val="5A47702B"/>
    <w:rsid w:val="5ABA77FD"/>
    <w:rsid w:val="5BB406F0"/>
    <w:rsid w:val="5CC130C4"/>
    <w:rsid w:val="5EF01A3F"/>
    <w:rsid w:val="5FA665A1"/>
    <w:rsid w:val="6151253D"/>
    <w:rsid w:val="61B2122D"/>
    <w:rsid w:val="61FF01EB"/>
    <w:rsid w:val="642E73B7"/>
    <w:rsid w:val="670C13E0"/>
    <w:rsid w:val="67D55C76"/>
    <w:rsid w:val="6817003C"/>
    <w:rsid w:val="68330BEE"/>
    <w:rsid w:val="68C1444C"/>
    <w:rsid w:val="692D388F"/>
    <w:rsid w:val="69BD4C13"/>
    <w:rsid w:val="6A1D3904"/>
    <w:rsid w:val="6BC8789F"/>
    <w:rsid w:val="6C8A6456"/>
    <w:rsid w:val="6CD04C5E"/>
    <w:rsid w:val="6D4318D3"/>
    <w:rsid w:val="6E522D39"/>
    <w:rsid w:val="6FAC19B2"/>
    <w:rsid w:val="71BC3A02"/>
    <w:rsid w:val="737E5413"/>
    <w:rsid w:val="740D6797"/>
    <w:rsid w:val="75614FED"/>
    <w:rsid w:val="76361FD5"/>
    <w:rsid w:val="76F8372F"/>
    <w:rsid w:val="77505319"/>
    <w:rsid w:val="77690189"/>
    <w:rsid w:val="78B11DE7"/>
    <w:rsid w:val="7D690EE2"/>
    <w:rsid w:val="7DFB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210</Words>
  <Characters>1360</Characters>
  <Lines>0</Lines>
  <Paragraphs>0</Paragraphs>
  <TotalTime>7</TotalTime>
  <ScaleCrop>false</ScaleCrop>
  <LinksUpToDate>false</LinksUpToDate>
  <CharactersWithSpaces>1504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2026-07-03T09:28:00Z</dcterms:created>
  <dc:creator>Administrator</dc:creator>
  <cp:lastModifiedBy>evidence</cp:lastModifiedBy>
  <dcterms:modified xsi:type="dcterms:W3CDTF">2026-07-25T06:58:38Z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KSOTemplateDocerSaveRecord">
    <vt:lpwstr>eyJoZGlkIjoiODUzODM1NmRiOTc3ODJlNWNiMjEwYjM0ZWFmNzM1NGUiLCJ1c2VySWQiOiIxNTIzNTk5NjA5In0=</vt:lpwstr>
  </property>
  <property fmtid="{D5CDD505-2E9C-101B-9397-08002B2CF9AE}" pid="4" name="ICV">
    <vt:lpwstr>B7747BC3BAD84BBDA4C280E288717069_12</vt:lpwstr>
  </property>
</Properties>
</file>